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1CD4" w14:textId="3757CC95" w:rsidR="0003535B" w:rsidRDefault="0003535B" w:rsidP="00886DCF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C57FB">
        <w:rPr>
          <w:rFonts w:ascii="Times New Roman" w:hAnsi="Times New Roman" w:cs="Times New Roman"/>
          <w:b/>
          <w:noProof/>
          <w:color w:val="000000"/>
          <w:sz w:val="52"/>
          <w:szCs w:val="52"/>
          <w:u w:val="single"/>
        </w:rPr>
        <w:drawing>
          <wp:inline distT="0" distB="0" distL="0" distR="0" wp14:anchorId="365C7B1D" wp14:editId="3D2D069A">
            <wp:extent cx="5731510" cy="938530"/>
            <wp:effectExtent l="0" t="0" r="2540" b="0"/>
            <wp:docPr id="1" name="Picture 1" descr="C:\Users\admin\AppData\Local\Microsoft\Windows\Temporary Internet Files\Content.Outlook\VNLIZW3L\ACTREC Display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Outlook\VNLIZW3L\ACTREC Display 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6A54" w14:textId="1A07BB21" w:rsidR="0088779E" w:rsidRDefault="00886DCF" w:rsidP="00886DCF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In partial modification of the Expression of Interest, No. </w:t>
      </w:r>
      <w:r w:rsidR="00051CA9">
        <w:rPr>
          <w:rFonts w:ascii="Arial" w:hAnsi="Arial" w:cs="Arial"/>
          <w:color w:val="222222"/>
          <w:shd w:val="clear" w:color="auto" w:fill="FFFFFF"/>
        </w:rPr>
        <w:t>ACTREC/EOI/2018-2019/02</w:t>
      </w:r>
      <w:r>
        <w:rPr>
          <w:rFonts w:ascii="Arial" w:hAnsi="Arial" w:cs="Arial"/>
          <w:color w:val="222222"/>
          <w:shd w:val="clear" w:color="auto" w:fill="FFFFFF"/>
        </w:rPr>
        <w:t>, dated 29</w:t>
      </w:r>
      <w:r w:rsidRPr="00886DCF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January, 2019,</w:t>
      </w:r>
      <w:r w:rsidR="00323D23">
        <w:rPr>
          <w:rFonts w:ascii="Arial" w:hAnsi="Arial" w:cs="Arial"/>
          <w:color w:val="222222"/>
          <w:shd w:val="clear" w:color="auto" w:fill="FFFFFF"/>
        </w:rPr>
        <w:t xml:space="preserve"> available at </w:t>
      </w:r>
      <w:hyperlink r:id="rId5" w:history="1">
        <w:r w:rsidR="00C6314C" w:rsidRPr="0005343F">
          <w:rPr>
            <w:rStyle w:val="Hyperlink"/>
            <w:rFonts w:ascii="Arial" w:hAnsi="Arial" w:cs="Arial"/>
            <w:shd w:val="clear" w:color="auto" w:fill="FFFFFF"/>
          </w:rPr>
          <w:t>http://www.actrec.gov.in/data files/Tenders/2019/EOI-HPC-20190129.doc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under ‘General terms and conditions, point </w:t>
      </w:r>
      <w:r w:rsidR="00AD5BA0">
        <w:rPr>
          <w:rFonts w:ascii="Arial" w:hAnsi="Arial" w:cs="Arial"/>
          <w:color w:val="222222"/>
          <w:shd w:val="clear" w:color="auto" w:fill="FFFFFF"/>
        </w:rPr>
        <w:t xml:space="preserve">3 (page 17), point </w:t>
      </w:r>
      <w:r>
        <w:rPr>
          <w:rFonts w:ascii="Arial" w:hAnsi="Arial" w:cs="Arial"/>
          <w:color w:val="222222"/>
          <w:shd w:val="clear" w:color="auto" w:fill="FFFFFF"/>
        </w:rPr>
        <w:t>7</w:t>
      </w:r>
      <w:r w:rsidR="00AD5BA0">
        <w:rPr>
          <w:rFonts w:ascii="Arial" w:hAnsi="Arial" w:cs="Arial"/>
          <w:color w:val="222222"/>
          <w:shd w:val="clear" w:color="auto" w:fill="FFFFFF"/>
        </w:rPr>
        <w:t xml:space="preserve"> &amp; 15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D5BA0"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page18</w:t>
      </w:r>
      <w:r w:rsidR="00AD5BA0"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 xml:space="preserve">’, the Competent Authority has decided to invite all eligible bidders (full public tender) for the following project: “Expression of Interest for </w:t>
      </w:r>
      <w:r w:rsidRPr="00886DCF">
        <w:rPr>
          <w:rFonts w:ascii="Arial" w:hAnsi="Arial" w:cs="Arial"/>
          <w:color w:val="222222"/>
          <w:shd w:val="clear" w:color="auto" w:fill="FFFFFF"/>
        </w:rPr>
        <w:t>Short listing the prospective competent bidders (individual or in group) for A) design, site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86DCF">
        <w:rPr>
          <w:rFonts w:ascii="Arial" w:hAnsi="Arial" w:cs="Arial"/>
          <w:color w:val="222222"/>
          <w:shd w:val="clear" w:color="auto" w:fill="FFFFFF"/>
        </w:rPr>
        <w:t>preparation, supply, installation , testing, commissioning , operations &amp; maintenance of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86DCF">
        <w:rPr>
          <w:rFonts w:ascii="Arial" w:hAnsi="Arial" w:cs="Arial"/>
          <w:color w:val="222222"/>
          <w:shd w:val="clear" w:color="auto" w:fill="FFFFFF"/>
        </w:rPr>
        <w:t>proposed infrastructure (Data centre) with HPC facility for 5 years (3 years warranty + 2 years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86DCF">
        <w:rPr>
          <w:rFonts w:ascii="Arial" w:hAnsi="Arial" w:cs="Arial"/>
          <w:color w:val="222222"/>
          <w:shd w:val="clear" w:color="auto" w:fill="FFFFFF"/>
        </w:rPr>
        <w:t>CMC) on Turnkey basis AND B) Design, Planning, Engineering, Procurement &amp; Construction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86DCF">
        <w:rPr>
          <w:rFonts w:ascii="Arial" w:hAnsi="Arial" w:cs="Arial"/>
          <w:color w:val="222222"/>
          <w:shd w:val="clear" w:color="auto" w:fill="FFFFFF"/>
        </w:rPr>
        <w:t>services for the I.T. office complex, which consists of modern amenities, in Proposed for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86DCF">
        <w:rPr>
          <w:rFonts w:ascii="Arial" w:hAnsi="Arial" w:cs="Arial"/>
          <w:color w:val="222222"/>
          <w:shd w:val="clear" w:color="auto" w:fill="FFFFFF"/>
        </w:rPr>
        <w:t>Computational Biology Centre at ACTREC campus located at Navi Mumbai.</w:t>
      </w:r>
      <w:r>
        <w:rPr>
          <w:rFonts w:ascii="Arial" w:hAnsi="Arial" w:cs="Arial"/>
          <w:color w:val="222222"/>
          <w:shd w:val="clear" w:color="auto" w:fill="FFFFFF"/>
        </w:rPr>
        <w:t>”.</w:t>
      </w:r>
      <w:r w:rsidR="00051CA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51CA9" w:rsidRPr="00051CA9">
        <w:rPr>
          <w:rFonts w:ascii="Arial" w:hAnsi="Arial" w:cs="Arial"/>
          <w:color w:val="222222"/>
          <w:shd w:val="clear" w:color="auto" w:fill="FFFFFF"/>
        </w:rPr>
        <w:t>The tender for this project will be issued shortly</w:t>
      </w:r>
      <w:r w:rsidR="00051CA9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All interested parties are requested to note this information. </w:t>
      </w:r>
    </w:p>
    <w:p w14:paraId="68F9FAD5" w14:textId="464B2F12" w:rsidR="0003535B" w:rsidRDefault="0003535B" w:rsidP="00886DCF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Link to original EOI: </w:t>
      </w:r>
      <w:hyperlink r:id="rId6" w:history="1">
        <w:r w:rsidR="00C6314C" w:rsidRPr="0005343F">
          <w:rPr>
            <w:rStyle w:val="Hyperlink"/>
            <w:rFonts w:ascii="Arial" w:hAnsi="Arial" w:cs="Arial"/>
            <w:shd w:val="clear" w:color="auto" w:fill="FFFFFF"/>
          </w:rPr>
          <w:t>http://www.actrec.gov.in/data files/Tenders/2019/EOI-HPC-20190129.doc</w:t>
        </w:r>
      </w:hyperlink>
    </w:p>
    <w:p w14:paraId="1731CD12" w14:textId="503A9F40" w:rsidR="0003535B" w:rsidRDefault="0003535B" w:rsidP="00886DCF">
      <w:pPr>
        <w:jc w:val="both"/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Link to modification notice: </w:t>
      </w:r>
      <w:hyperlink r:id="rId7" w:history="1">
        <w:r w:rsidR="008D0A4B" w:rsidRPr="00A5139C">
          <w:rPr>
            <w:rStyle w:val="Hyperlink"/>
            <w:rFonts w:ascii="Arial" w:hAnsi="Arial" w:cs="Arial"/>
            <w:shd w:val="clear" w:color="auto" w:fill="FFFFFF"/>
          </w:rPr>
          <w:t>https://actrec.gov.in/sites/default/files/2020-01/</w:t>
        </w:r>
        <w:r w:rsidR="008D0A4B" w:rsidRPr="00A5139C">
          <w:rPr>
            <w:rStyle w:val="Hyperlink"/>
            <w:rFonts w:ascii="Arial" w:hAnsi="Arial" w:cs="Arial"/>
            <w:shd w:val="clear" w:color="auto" w:fill="FFFFFF"/>
          </w:rPr>
          <w:t>EOI-HPC-20200124.doc</w:t>
        </w:r>
      </w:hyperlink>
    </w:p>
    <w:sectPr w:rsidR="00035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F8"/>
    <w:rsid w:val="0003535B"/>
    <w:rsid w:val="00051CA9"/>
    <w:rsid w:val="00323D23"/>
    <w:rsid w:val="003506F8"/>
    <w:rsid w:val="003A2BD4"/>
    <w:rsid w:val="004306A6"/>
    <w:rsid w:val="00886DCF"/>
    <w:rsid w:val="008D0A4B"/>
    <w:rsid w:val="009D2F43"/>
    <w:rsid w:val="00AD5BA0"/>
    <w:rsid w:val="00C6314C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13DD"/>
  <w15:chartTrackingRefBased/>
  <w15:docId w15:val="{A3096316-BBCC-4D93-8D78-71D382FB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ctrec.gov.in/sites/default/files/2020-01/EOI-HPC-2020012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rec.gov.in/data%20files/Tenders/2019/EOI-HPC-20190129.doc" TargetMode="External"/><Relationship Id="rId5" Type="http://schemas.openxmlformats.org/officeDocument/2006/relationships/hyperlink" Target="http://www.actrec.gov.in/data%20files/Tenders/2019/EOI-HPC-20190129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Chandrani</dc:creator>
  <cp:keywords/>
  <dc:description/>
  <cp:lastModifiedBy>Pratik Chandrani</cp:lastModifiedBy>
  <cp:revision>5</cp:revision>
  <dcterms:created xsi:type="dcterms:W3CDTF">2020-01-24T05:04:00Z</dcterms:created>
  <dcterms:modified xsi:type="dcterms:W3CDTF">2020-01-24T05:15:00Z</dcterms:modified>
</cp:coreProperties>
</file>